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76E8" w14:textId="6FC13DEE" w:rsidR="00EE5DC3" w:rsidRDefault="00EE5DC3" w:rsidP="00EE5DC3">
      <w:pPr>
        <w:tabs>
          <w:tab w:val="left" w:pos="3510"/>
          <w:tab w:val="left" w:pos="5850"/>
        </w:tabs>
      </w:pPr>
      <w:r>
        <w:t>“There’s a What in the Labyrinth? (Theseus’ Accomplices)</w:t>
      </w:r>
      <w:proofErr w:type="gramStart"/>
      <w:r>
        <w:t xml:space="preserve">”          </w:t>
      </w:r>
      <w:r w:rsidRPr="00EE5DC3">
        <w:rPr>
          <w:i/>
        </w:rPr>
        <w:t>vcastell@du.edu</w:t>
      </w:r>
      <w:proofErr w:type="gramEnd"/>
    </w:p>
    <w:p w14:paraId="33168FAD" w14:textId="77777777" w:rsidR="00EE5DC3" w:rsidRDefault="00EE5DC3"/>
    <w:p w14:paraId="13769740" w14:textId="6371B88A" w:rsidR="001505FA" w:rsidRDefault="00EE5DC3">
      <w:r>
        <w:t xml:space="preserve">A.  </w:t>
      </w:r>
      <w:r w:rsidR="00370365">
        <w:t>The Beazley Archive/Classical Art Research Centre at Oxford University</w:t>
      </w:r>
    </w:p>
    <w:p w14:paraId="47951D7C" w14:textId="2AC2933A" w:rsidR="00370365" w:rsidRDefault="00E27BAB" w:rsidP="00A4714F">
      <w:pPr>
        <w:ind w:left="1440" w:firstLine="720"/>
      </w:pPr>
      <w:hyperlink r:id="rId5" w:history="1">
        <w:r w:rsidR="00A4714F" w:rsidRPr="006D1549">
          <w:rPr>
            <w:rStyle w:val="Hyperlink"/>
            <w:rFonts w:ascii="Palatino Linotype" w:hAnsi="Palatino Linotype"/>
            <w:sz w:val="22"/>
            <w:szCs w:val="22"/>
          </w:rPr>
          <w:t>https://www.beazley.ox.ac.uk/index.htm</w:t>
        </w:r>
      </w:hyperlink>
    </w:p>
    <w:p w14:paraId="4B30B84E" w14:textId="77777777" w:rsidR="00A4714F" w:rsidRDefault="00A4714F"/>
    <w:p w14:paraId="3E98F078" w14:textId="32BFFCA0" w:rsidR="00370365" w:rsidRDefault="00370365">
      <w:r>
        <w:t xml:space="preserve">Pottery database, </w:t>
      </w:r>
      <w:r w:rsidR="00EE5DC3">
        <w:t>located</w:t>
      </w:r>
      <w:r>
        <w:t xml:space="preserve"> by vase no.; only </w:t>
      </w:r>
      <w:r w:rsidR="00EE5DC3">
        <w:t>pieces</w:t>
      </w:r>
      <w:r>
        <w:t xml:space="preserve"> </w:t>
      </w:r>
      <w:r w:rsidRPr="00EE5DC3">
        <w:rPr>
          <w:i/>
        </w:rPr>
        <w:t>with images in their records</w:t>
      </w:r>
      <w:r>
        <w:t xml:space="preserve"> listed:</w:t>
      </w:r>
    </w:p>
    <w:p w14:paraId="0C4DFDF2" w14:textId="77777777" w:rsidR="00370365" w:rsidRDefault="00370365"/>
    <w:p w14:paraId="2713D1EE" w14:textId="77777777" w:rsidR="00C506F5" w:rsidRDefault="00C506F5" w:rsidP="00370365">
      <w:pPr>
        <w:ind w:firstLine="720"/>
        <w:sectPr w:rsidR="00C506F5" w:rsidSect="001D14F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6966F6" w14:textId="77777777" w:rsidR="00370365" w:rsidRDefault="00370365" w:rsidP="00370365">
      <w:pPr>
        <w:ind w:firstLine="720"/>
      </w:pPr>
      <w:r>
        <w:lastRenderedPageBreak/>
        <w:t xml:space="preserve">Basic </w:t>
      </w:r>
      <w:proofErr w:type="spellStart"/>
      <w:r>
        <w:t>Minotauromachy</w:t>
      </w:r>
      <w:proofErr w:type="spellEnd"/>
      <w:r>
        <w:t>:</w:t>
      </w:r>
    </w:p>
    <w:p w14:paraId="6C9FBA7D" w14:textId="77777777" w:rsidR="00370365" w:rsidRDefault="00370365">
      <w:r>
        <w:t>201755</w:t>
      </w:r>
    </w:p>
    <w:p w14:paraId="46C2466B" w14:textId="77777777" w:rsidR="00370365" w:rsidRDefault="00370365">
      <w:r>
        <w:t>202468</w:t>
      </w:r>
    </w:p>
    <w:p w14:paraId="26145E33" w14:textId="77777777" w:rsidR="00370365" w:rsidRDefault="00370365">
      <w:r>
        <w:t>202500</w:t>
      </w:r>
    </w:p>
    <w:p w14:paraId="766E9082" w14:textId="77777777" w:rsidR="00370365" w:rsidRDefault="00370365">
      <w:r>
        <w:t>20523  (among many others</w:t>
      </w:r>
      <w:r w:rsidR="006B38D3">
        <w:t>)</w:t>
      </w:r>
    </w:p>
    <w:p w14:paraId="0AAABE18" w14:textId="77777777" w:rsidR="00370365" w:rsidRDefault="00370365"/>
    <w:p w14:paraId="534B63BA" w14:textId="77777777" w:rsidR="00370365" w:rsidRDefault="00370365" w:rsidP="00A4714F">
      <w:pPr>
        <w:ind w:firstLine="720"/>
      </w:pPr>
      <w:r>
        <w:t>Minos</w:t>
      </w:r>
    </w:p>
    <w:p w14:paraId="77BF86B3" w14:textId="099F6B48" w:rsidR="001F0240" w:rsidRDefault="001F0240">
      <w:r>
        <w:t>2022929 [LIMC Minos I 19]</w:t>
      </w:r>
    </w:p>
    <w:p w14:paraId="0E3DBB94" w14:textId="45520CBD" w:rsidR="00370365" w:rsidRDefault="00370365">
      <w:r>
        <w:t>206431</w:t>
      </w:r>
      <w:r w:rsidR="001F0240">
        <w:t xml:space="preserve"> [LIMC Minos I 22]</w:t>
      </w:r>
    </w:p>
    <w:p w14:paraId="7151CA8B" w14:textId="77777777" w:rsidR="00370365" w:rsidRDefault="00370365"/>
    <w:p w14:paraId="69D43606" w14:textId="77777777" w:rsidR="00370365" w:rsidRDefault="00370365" w:rsidP="006B38D3">
      <w:pPr>
        <w:ind w:firstLine="720"/>
      </w:pPr>
      <w:r>
        <w:t>Ariadne and Minos</w:t>
      </w:r>
    </w:p>
    <w:p w14:paraId="0D296404" w14:textId="77777777" w:rsidR="00370365" w:rsidRDefault="00370365">
      <w:r>
        <w:t>4893</w:t>
      </w:r>
    </w:p>
    <w:p w14:paraId="07EEAD25" w14:textId="77777777" w:rsidR="00370365" w:rsidRDefault="00370365">
      <w:r>
        <w:t>202929</w:t>
      </w:r>
    </w:p>
    <w:p w14:paraId="6A75270D" w14:textId="77777777" w:rsidR="00370365" w:rsidRDefault="00370365"/>
    <w:p w14:paraId="2B6809EC" w14:textId="77777777" w:rsidR="00370365" w:rsidRDefault="00370365" w:rsidP="006B38D3">
      <w:pPr>
        <w:ind w:firstLine="720"/>
      </w:pPr>
      <w:r>
        <w:t>Athena</w:t>
      </w:r>
    </w:p>
    <w:p w14:paraId="5151614C" w14:textId="77777777" w:rsidR="00370365" w:rsidRDefault="00370365">
      <w:r>
        <w:t>215557</w:t>
      </w:r>
    </w:p>
    <w:p w14:paraId="3A0E9426" w14:textId="77777777" w:rsidR="00370365" w:rsidRDefault="00370365">
      <w:r>
        <w:t>217213</w:t>
      </w:r>
    </w:p>
    <w:p w14:paraId="5C565317" w14:textId="77777777" w:rsidR="00370365" w:rsidRDefault="00370365"/>
    <w:p w14:paraId="76BE78A9" w14:textId="77777777" w:rsidR="00370365" w:rsidRDefault="00370365" w:rsidP="006B38D3">
      <w:pPr>
        <w:ind w:firstLine="720"/>
      </w:pPr>
      <w:r>
        <w:t>Ariadne and Ariadne/Athena</w:t>
      </w:r>
    </w:p>
    <w:p w14:paraId="037EFBB6" w14:textId="2A5F03DE" w:rsidR="00B41737" w:rsidRDefault="00370365">
      <w:r>
        <w:t>301</w:t>
      </w:r>
      <w:r w:rsidR="00B41737">
        <w:t>996</w:t>
      </w:r>
    </w:p>
    <w:p w14:paraId="0427ED66" w14:textId="398B26DF" w:rsidR="00370365" w:rsidRDefault="00370365">
      <w:r>
        <w:t>275751</w:t>
      </w:r>
    </w:p>
    <w:p w14:paraId="0ACB1B3B" w14:textId="77777777" w:rsidR="00370365" w:rsidRDefault="00370365"/>
    <w:p w14:paraId="2CE04A40" w14:textId="77777777" w:rsidR="00370365" w:rsidRDefault="00370365" w:rsidP="006B38D3">
      <w:pPr>
        <w:ind w:firstLine="720"/>
      </w:pPr>
      <w:r>
        <w:t>Athena holding wreath</w:t>
      </w:r>
    </w:p>
    <w:p w14:paraId="338D4C59" w14:textId="77777777" w:rsidR="00370365" w:rsidRDefault="00370365">
      <w:r>
        <w:t>13966</w:t>
      </w:r>
    </w:p>
    <w:p w14:paraId="4EB6B6AB" w14:textId="77777777" w:rsidR="00370365" w:rsidRDefault="00370365"/>
    <w:p w14:paraId="528A8AC6" w14:textId="77777777" w:rsidR="00370365" w:rsidRDefault="00370365" w:rsidP="006B38D3">
      <w:pPr>
        <w:ind w:firstLine="720"/>
      </w:pPr>
      <w:r>
        <w:t>Two holding wreaths</w:t>
      </w:r>
    </w:p>
    <w:p w14:paraId="27FAA0CD" w14:textId="77777777" w:rsidR="00370365" w:rsidRDefault="00370365">
      <w:r>
        <w:t>4808</w:t>
      </w:r>
    </w:p>
    <w:p w14:paraId="54F7AE44" w14:textId="77777777" w:rsidR="00370365" w:rsidRDefault="00370365"/>
    <w:p w14:paraId="3CE53FB8" w14:textId="5D20D4FB" w:rsidR="00370365" w:rsidRDefault="00370365" w:rsidP="006B38D3">
      <w:pPr>
        <w:ind w:firstLine="720"/>
      </w:pPr>
      <w:r>
        <w:t xml:space="preserve">Lots of </w:t>
      </w:r>
      <w:proofErr w:type="gramStart"/>
      <w:r>
        <w:t>persons</w:t>
      </w:r>
      <w:proofErr w:type="gramEnd"/>
      <w:r>
        <w:t xml:space="preserve"> </w:t>
      </w:r>
      <w:r w:rsidR="00723FCA">
        <w:t>w</w:t>
      </w:r>
      <w:r>
        <w:t xml:space="preserve"> wreaths</w:t>
      </w:r>
    </w:p>
    <w:p w14:paraId="41CA4797" w14:textId="77777777" w:rsidR="00370365" w:rsidRDefault="00370365">
      <w:r>
        <w:t>71</w:t>
      </w:r>
    </w:p>
    <w:p w14:paraId="08294C38" w14:textId="77777777" w:rsidR="00370365" w:rsidRDefault="00370365"/>
    <w:p w14:paraId="03E9BD94" w14:textId="77777777" w:rsidR="00A4714F" w:rsidRDefault="006B38D3" w:rsidP="006B38D3">
      <w:pPr>
        <w:ind w:firstLine="720"/>
      </w:pPr>
      <w:r>
        <w:t>Groups of named</w:t>
      </w:r>
      <w:r w:rsidR="00370365">
        <w:t xml:space="preserve"> </w:t>
      </w:r>
    </w:p>
    <w:p w14:paraId="335DA416" w14:textId="77409D02" w:rsidR="00370365" w:rsidRDefault="00A4714F" w:rsidP="00A4714F">
      <w:r>
        <w:t xml:space="preserve">       </w:t>
      </w:r>
      <w:proofErr w:type="gramStart"/>
      <w:r w:rsidR="00370365">
        <w:t>spectator</w:t>
      </w:r>
      <w:r w:rsidR="00723FCA">
        <w:t>s</w:t>
      </w:r>
      <w:proofErr w:type="gramEnd"/>
      <w:r w:rsidR="00370365">
        <w:t>/participants</w:t>
      </w:r>
    </w:p>
    <w:p w14:paraId="2A6CAC1F" w14:textId="6A3F1EC5" w:rsidR="00370365" w:rsidRDefault="00370365">
      <w:r>
        <w:t>310125</w:t>
      </w:r>
      <w:r w:rsidR="001F0240">
        <w:t xml:space="preserve">   (named mortals</w:t>
      </w:r>
      <w:r w:rsidR="00723FCA">
        <w:t xml:space="preserve"> + </w:t>
      </w:r>
      <w:proofErr w:type="spellStart"/>
      <w:r w:rsidR="00723FCA">
        <w:t>Ath</w:t>
      </w:r>
      <w:proofErr w:type="spellEnd"/>
      <w:r w:rsidR="00723FCA">
        <w:t xml:space="preserve">, </w:t>
      </w:r>
      <w:proofErr w:type="spellStart"/>
      <w:r w:rsidR="00723FCA">
        <w:t>Hrm</w:t>
      </w:r>
      <w:proofErr w:type="spellEnd"/>
      <w:r w:rsidR="001F0240">
        <w:t>]</w:t>
      </w:r>
    </w:p>
    <w:p w14:paraId="39BA85D0" w14:textId="3A5808A9" w:rsidR="00DD18C0" w:rsidRDefault="00370365" w:rsidP="00DD18C0">
      <w:r>
        <w:t>310552</w:t>
      </w:r>
      <w:r w:rsidR="00723FCA">
        <w:t xml:space="preserve">  [LIMC </w:t>
      </w:r>
      <w:proofErr w:type="spellStart"/>
      <w:r w:rsidR="00723FCA">
        <w:t>Th</w:t>
      </w:r>
      <w:proofErr w:type="spellEnd"/>
      <w:r w:rsidR="00723FCA">
        <w:t xml:space="preserve"> 233, </w:t>
      </w:r>
      <w:proofErr w:type="spellStart"/>
      <w:r w:rsidR="00723FCA">
        <w:t>Ar</w:t>
      </w:r>
      <w:proofErr w:type="spellEnd"/>
      <w:r w:rsidR="00723FCA">
        <w:t xml:space="preserve"> 28]</w:t>
      </w:r>
    </w:p>
    <w:p w14:paraId="448A09F4" w14:textId="77777777" w:rsidR="00DD18C0" w:rsidRDefault="00DD18C0" w:rsidP="00DD18C0"/>
    <w:p w14:paraId="62FF1758" w14:textId="77777777" w:rsidR="00B41AD6" w:rsidRDefault="00DD18C0" w:rsidP="00DD18C0">
      <w:r>
        <w:tab/>
      </w:r>
    </w:p>
    <w:p w14:paraId="0B8E0498" w14:textId="77777777" w:rsidR="00B41AD6" w:rsidRDefault="00B41AD6" w:rsidP="00DD18C0"/>
    <w:p w14:paraId="23BB6768" w14:textId="77777777" w:rsidR="00B41AD6" w:rsidRDefault="00B41AD6" w:rsidP="00DD18C0"/>
    <w:p w14:paraId="7EACAFED" w14:textId="6F2F7AFC" w:rsidR="00DD18C0" w:rsidRDefault="00DD18C0" w:rsidP="00B41AD6">
      <w:pPr>
        <w:ind w:firstLine="720"/>
      </w:pPr>
      <w:r>
        <w:lastRenderedPageBreak/>
        <w:t>Fillet</w:t>
      </w:r>
      <w:r w:rsidR="00A4714F">
        <w:t>/cloth suspended</w:t>
      </w:r>
      <w:r>
        <w:t xml:space="preserve"> </w:t>
      </w:r>
    </w:p>
    <w:p w14:paraId="5383FCD0" w14:textId="77777777" w:rsidR="00723FCA" w:rsidRDefault="00DD18C0" w:rsidP="00DD18C0">
      <w:r>
        <w:t>23018</w:t>
      </w:r>
    </w:p>
    <w:p w14:paraId="767320B4" w14:textId="0986A8A2" w:rsidR="00DD18C0" w:rsidRDefault="00DD18C0" w:rsidP="00DD18C0">
      <w:r>
        <w:t>301750</w:t>
      </w:r>
      <w:r w:rsidR="00A4714F">
        <w:t xml:space="preserve"> (wish you could see 21557</w:t>
      </w:r>
      <w:r w:rsidR="00B41737">
        <w:t>!</w:t>
      </w:r>
      <w:r w:rsidR="00A4714F">
        <w:t>)</w:t>
      </w:r>
    </w:p>
    <w:p w14:paraId="7CA86386" w14:textId="77777777" w:rsidR="00B41AD6" w:rsidRDefault="00B41AD6" w:rsidP="00B41AD6"/>
    <w:p w14:paraId="417F89F3" w14:textId="32CFA238" w:rsidR="00370365" w:rsidRDefault="00370365" w:rsidP="00B41AD6">
      <w:pPr>
        <w:ind w:firstLine="720"/>
      </w:pPr>
      <w:r>
        <w:t xml:space="preserve">Fillet </w:t>
      </w:r>
      <w:r w:rsidR="00DD18C0">
        <w:t>up</w:t>
      </w:r>
      <w:r>
        <w:t xml:space="preserve"> + cloth on rock</w:t>
      </w:r>
    </w:p>
    <w:p w14:paraId="54DC1674" w14:textId="77777777" w:rsidR="00370365" w:rsidRDefault="00370365">
      <w:r>
        <w:t>320384</w:t>
      </w:r>
    </w:p>
    <w:p w14:paraId="1A563E8E" w14:textId="77777777" w:rsidR="00370365" w:rsidRDefault="00370365"/>
    <w:p w14:paraId="79AA7BF7" w14:textId="77777777" w:rsidR="00370365" w:rsidRDefault="00370365" w:rsidP="006B38D3">
      <w:pPr>
        <w:ind w:firstLine="720"/>
      </w:pPr>
      <w:r>
        <w:t>Cloth on rock</w:t>
      </w:r>
    </w:p>
    <w:p w14:paraId="1C629D48" w14:textId="77777777" w:rsidR="00370365" w:rsidRDefault="00370365">
      <w:r>
        <w:t>310175</w:t>
      </w:r>
    </w:p>
    <w:p w14:paraId="0E389206" w14:textId="77777777" w:rsidR="00370365" w:rsidRDefault="00370365">
      <w:r>
        <w:t>310362</w:t>
      </w:r>
    </w:p>
    <w:p w14:paraId="2B46B2DE" w14:textId="77777777" w:rsidR="00370365" w:rsidRDefault="00370365">
      <w:r>
        <w:t>301362</w:t>
      </w:r>
    </w:p>
    <w:p w14:paraId="5248BB73" w14:textId="1BB1AFA5" w:rsidR="00370365" w:rsidRDefault="00B41737">
      <w:r>
        <w:t>330185 (no rock, only folded cloth)</w:t>
      </w:r>
    </w:p>
    <w:p w14:paraId="2E40CC13" w14:textId="77777777" w:rsidR="00B41737" w:rsidRDefault="00B41737"/>
    <w:p w14:paraId="4B4C0B96" w14:textId="77777777" w:rsidR="00370365" w:rsidRDefault="00370365" w:rsidP="006B38D3">
      <w:pPr>
        <w:ind w:firstLine="720"/>
      </w:pPr>
      <w:r>
        <w:t>Cloth on rock + bird</w:t>
      </w:r>
    </w:p>
    <w:p w14:paraId="3F65470B" w14:textId="77777777" w:rsidR="00370365" w:rsidRDefault="00370365">
      <w:r>
        <w:t>10143</w:t>
      </w:r>
    </w:p>
    <w:p w14:paraId="2B634AC3" w14:textId="77777777" w:rsidR="00370365" w:rsidRDefault="00370365"/>
    <w:p w14:paraId="1B37E58C" w14:textId="77777777" w:rsidR="00370365" w:rsidRDefault="00370365" w:rsidP="006B38D3">
      <w:pPr>
        <w:ind w:firstLine="720"/>
      </w:pPr>
      <w:r>
        <w:t>Flying bird</w:t>
      </w:r>
    </w:p>
    <w:p w14:paraId="4A6DE302" w14:textId="77777777" w:rsidR="00370365" w:rsidRDefault="00370365">
      <w:r>
        <w:t>310363</w:t>
      </w:r>
    </w:p>
    <w:p w14:paraId="74AA9193" w14:textId="77777777" w:rsidR="00370365" w:rsidRDefault="00370365">
      <w:r>
        <w:t>5601</w:t>
      </w:r>
    </w:p>
    <w:p w14:paraId="4E9FAA0A" w14:textId="77777777" w:rsidR="00370365" w:rsidRDefault="00370365"/>
    <w:p w14:paraId="5E4B225D" w14:textId="77777777" w:rsidR="00370365" w:rsidRDefault="00370365" w:rsidP="006B38D3">
      <w:pPr>
        <w:ind w:firstLine="720"/>
      </w:pPr>
      <w:r>
        <w:t>Standing owl</w:t>
      </w:r>
    </w:p>
    <w:p w14:paraId="037236BC" w14:textId="77777777" w:rsidR="00370365" w:rsidRDefault="00370365">
      <w:r>
        <w:t>310172</w:t>
      </w:r>
    </w:p>
    <w:p w14:paraId="4FAA81D1" w14:textId="77777777" w:rsidR="00370365" w:rsidRDefault="00370365">
      <w:r>
        <w:t>350426</w:t>
      </w:r>
    </w:p>
    <w:p w14:paraId="5B431F9E" w14:textId="77777777" w:rsidR="00370365" w:rsidRDefault="00370365"/>
    <w:p w14:paraId="3920D16E" w14:textId="38F4017C" w:rsidR="00370365" w:rsidRDefault="00370365" w:rsidP="006B38D3">
      <w:pPr>
        <w:ind w:firstLine="720"/>
      </w:pPr>
      <w:r>
        <w:t>Tree</w:t>
      </w:r>
      <w:r w:rsidR="00A4714F">
        <w:t xml:space="preserve"> (olive)</w:t>
      </w:r>
    </w:p>
    <w:p w14:paraId="3B0F4B6B" w14:textId="77777777" w:rsidR="00370365" w:rsidRDefault="00370365">
      <w:r>
        <w:t>206396</w:t>
      </w:r>
    </w:p>
    <w:p w14:paraId="54CD1545" w14:textId="77777777" w:rsidR="00370365" w:rsidRDefault="00370365"/>
    <w:p w14:paraId="5AB5EA41" w14:textId="77777777" w:rsidR="00370365" w:rsidRDefault="00370365" w:rsidP="006B38D3">
      <w:pPr>
        <w:ind w:firstLine="720"/>
      </w:pPr>
      <w:proofErr w:type="gramStart"/>
      <w:r>
        <w:t>Tree holding up cloak, etc.</w:t>
      </w:r>
      <w:proofErr w:type="gramEnd"/>
    </w:p>
    <w:p w14:paraId="0FE8B8ED" w14:textId="77777777" w:rsidR="00370365" w:rsidRDefault="00370365">
      <w:r>
        <w:t>15456</w:t>
      </w:r>
    </w:p>
    <w:p w14:paraId="7898C8F0" w14:textId="74940C6B" w:rsidR="00723FCA" w:rsidRDefault="00723FCA">
      <w:r>
        <w:t xml:space="preserve">211337 [LIMC </w:t>
      </w:r>
      <w:proofErr w:type="spellStart"/>
      <w:r>
        <w:t>Th</w:t>
      </w:r>
      <w:proofErr w:type="spellEnd"/>
      <w:r>
        <w:t xml:space="preserve"> 45]</w:t>
      </w:r>
    </w:p>
    <w:p w14:paraId="6E0B127E" w14:textId="77777777" w:rsidR="00370365" w:rsidRDefault="00370365"/>
    <w:p w14:paraId="39D16708" w14:textId="1A2420BC" w:rsidR="00370365" w:rsidRDefault="00370365" w:rsidP="006B38D3">
      <w:pPr>
        <w:ind w:firstLine="720"/>
      </w:pPr>
      <w:r>
        <w:t xml:space="preserve">Floating folded </w:t>
      </w:r>
      <w:proofErr w:type="spellStart"/>
      <w:r>
        <w:t>petasos</w:t>
      </w:r>
      <w:proofErr w:type="spellEnd"/>
      <w:r w:rsidR="00B41737">
        <w:t xml:space="preserve"> (RF)</w:t>
      </w:r>
    </w:p>
    <w:p w14:paraId="316A701B" w14:textId="6C53E83C" w:rsidR="00370365" w:rsidRDefault="00370365">
      <w:r>
        <w:t>206465</w:t>
      </w:r>
      <w:r w:rsidR="00723FCA">
        <w:t xml:space="preserve"> [LIMC </w:t>
      </w:r>
      <w:proofErr w:type="spellStart"/>
      <w:r w:rsidR="00723FCA">
        <w:t>Th</w:t>
      </w:r>
      <w:proofErr w:type="spellEnd"/>
      <w:r w:rsidR="00723FCA">
        <w:t xml:space="preserve"> 238]</w:t>
      </w:r>
    </w:p>
    <w:p w14:paraId="5B5B7940" w14:textId="3C0F085F" w:rsidR="00370365" w:rsidRDefault="00370365">
      <w:r>
        <w:t>202500</w:t>
      </w:r>
      <w:r w:rsidR="00E27BAB">
        <w:t xml:space="preserve"> </w:t>
      </w:r>
    </w:p>
    <w:p w14:paraId="5F4763FD" w14:textId="2F52647B" w:rsidR="00370365" w:rsidRDefault="00370365">
      <w:r>
        <w:t>204507</w:t>
      </w:r>
      <w:r w:rsidR="00E27BAB">
        <w:t xml:space="preserve">[LIMC </w:t>
      </w:r>
      <w:proofErr w:type="spellStart"/>
      <w:r w:rsidR="00E27BAB">
        <w:t>Minotauros</w:t>
      </w:r>
      <w:proofErr w:type="spellEnd"/>
      <w:r w:rsidR="00E27BAB">
        <w:t xml:space="preserve"> 29]</w:t>
      </w:r>
    </w:p>
    <w:p w14:paraId="50D3D5A6" w14:textId="77777777" w:rsidR="00370365" w:rsidRDefault="00370365"/>
    <w:p w14:paraId="69B81AFE" w14:textId="77777777" w:rsidR="00370365" w:rsidRDefault="00370365" w:rsidP="006B38D3">
      <w:pPr>
        <w:ind w:firstLine="720"/>
      </w:pPr>
      <w:r>
        <w:t>Floating hat + scabbard</w:t>
      </w:r>
    </w:p>
    <w:p w14:paraId="607A5A24" w14:textId="677ABDB2" w:rsidR="00C506F5" w:rsidRDefault="00370365">
      <w:pPr>
        <w:sectPr w:rsidR="00C506F5" w:rsidSect="00C506F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r>
        <w:t>201709</w:t>
      </w:r>
      <w:bookmarkEnd w:id="0"/>
    </w:p>
    <w:p w14:paraId="78AA7DDD" w14:textId="6ACC495A" w:rsidR="00A4714F" w:rsidRDefault="00A4714F" w:rsidP="00A4714F">
      <w:r>
        <w:lastRenderedPageBreak/>
        <w:br w:type="page"/>
      </w:r>
      <w:r w:rsidR="00EE5DC3">
        <w:lastRenderedPageBreak/>
        <w:t xml:space="preserve">B.  </w:t>
      </w:r>
      <w:r>
        <w:t xml:space="preserve">Works consulted </w:t>
      </w:r>
    </w:p>
    <w:p w14:paraId="3FAB8D55" w14:textId="77777777" w:rsidR="00A4714F" w:rsidRDefault="00A4714F" w:rsidP="00A4714F"/>
    <w:p w14:paraId="3359CE12" w14:textId="77777777" w:rsidR="00A4714F" w:rsidRDefault="00A4714F" w:rsidP="00A4714F">
      <w:pPr>
        <w:ind w:left="720" w:hanging="720"/>
      </w:pPr>
      <w:r>
        <w:t xml:space="preserve">Amelia </w:t>
      </w:r>
      <w:proofErr w:type="spellStart"/>
      <w:r>
        <w:t>D’Amicis</w:t>
      </w:r>
      <w:proofErr w:type="spellEnd"/>
      <w:r>
        <w:t xml:space="preserve"> et al., </w:t>
      </w:r>
      <w:proofErr w:type="spellStart"/>
      <w:r>
        <w:rPr>
          <w:i/>
        </w:rPr>
        <w:t>Catalogo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Museo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Nazionale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r w:rsidRPr="002640C8">
        <w:rPr>
          <w:i/>
        </w:rPr>
        <w:t>chaeologico</w:t>
      </w:r>
      <w:proofErr w:type="spellEnd"/>
      <w:r w:rsidRPr="002640C8">
        <w:rPr>
          <w:i/>
        </w:rPr>
        <w:t xml:space="preserve"> di Taranto</w:t>
      </w:r>
      <w:r>
        <w:t xml:space="preserve"> I</w:t>
      </w:r>
      <w:proofErr w:type="gramStart"/>
      <w:r>
        <w:t>,3</w:t>
      </w:r>
      <w:proofErr w:type="gramEnd"/>
      <w:r>
        <w:t xml:space="preserve"> (Taranto 1994)</w:t>
      </w:r>
    </w:p>
    <w:p w14:paraId="17435A5D" w14:textId="77777777" w:rsidR="00A4714F" w:rsidRDefault="00A4714F" w:rsidP="00A4714F">
      <w:pPr>
        <w:ind w:left="720" w:hanging="720"/>
      </w:pPr>
      <w:r>
        <w:t xml:space="preserve">Jan </w:t>
      </w:r>
      <w:proofErr w:type="spellStart"/>
      <w:r>
        <w:t>Bažant</w:t>
      </w:r>
      <w:proofErr w:type="spellEnd"/>
      <w:r>
        <w:t>, “Minos I,” LIMC VI</w:t>
      </w:r>
      <w:proofErr w:type="gramStart"/>
      <w:r>
        <w:t>,1</w:t>
      </w:r>
      <w:proofErr w:type="gramEnd"/>
      <w:r>
        <w:t xml:space="preserve"> 570-574</w:t>
      </w:r>
    </w:p>
    <w:p w14:paraId="0DEE62C0" w14:textId="77777777" w:rsidR="00A4714F" w:rsidRDefault="00A4714F" w:rsidP="00A4714F">
      <w:pPr>
        <w:ind w:left="720" w:hanging="720"/>
      </w:pPr>
      <w:r>
        <w:t>Beazley Archive Pottery Database (</w:t>
      </w:r>
      <w:r w:rsidRPr="00EE5DC3">
        <w:t>http</w:t>
      </w:r>
      <w:r w:rsidRPr="00E619B7">
        <w:t>://www.beazley.ox.ac.uk/xdb/ASP/default.asp</w:t>
      </w:r>
      <w:r>
        <w:t>)</w:t>
      </w:r>
    </w:p>
    <w:p w14:paraId="0D4F25BD" w14:textId="77777777" w:rsidR="00A4714F" w:rsidRDefault="00A4714F" w:rsidP="00A4714F">
      <w:pPr>
        <w:ind w:left="720" w:hanging="720"/>
      </w:pPr>
      <w:r>
        <w:t xml:space="preserve">Marie-Louise Bernhard with </w:t>
      </w:r>
      <w:proofErr w:type="spellStart"/>
      <w:r>
        <w:t>Wiktor</w:t>
      </w:r>
      <w:proofErr w:type="spellEnd"/>
      <w:r>
        <w:t xml:space="preserve"> </w:t>
      </w:r>
      <w:proofErr w:type="spellStart"/>
      <w:r>
        <w:t>Daszewsko</w:t>
      </w:r>
      <w:proofErr w:type="spellEnd"/>
      <w:r>
        <w:t>, “Ariadne,” LIMC III</w:t>
      </w:r>
      <w:proofErr w:type="gramStart"/>
      <w:r>
        <w:t>,1</w:t>
      </w:r>
      <w:proofErr w:type="gramEnd"/>
      <w:r>
        <w:t xml:space="preserve"> Addenda 1050-1070 </w:t>
      </w:r>
    </w:p>
    <w:p w14:paraId="306769CD" w14:textId="15BBE28C" w:rsidR="00A4714F" w:rsidRDefault="00A4714F" w:rsidP="00A4714F">
      <w:pPr>
        <w:ind w:left="720" w:hanging="720"/>
      </w:pPr>
      <w:r>
        <w:t xml:space="preserve">Frank </w:t>
      </w:r>
      <w:proofErr w:type="spellStart"/>
      <w:r>
        <w:t>Brommer</w:t>
      </w:r>
      <w:proofErr w:type="spellEnd"/>
      <w:r>
        <w:t xml:space="preserve">, </w:t>
      </w:r>
      <w:r w:rsidRPr="00571283">
        <w:rPr>
          <w:i/>
        </w:rPr>
        <w:t xml:space="preserve">Theseus. Die </w:t>
      </w:r>
      <w:proofErr w:type="spellStart"/>
      <w:r w:rsidRPr="00571283">
        <w:rPr>
          <w:i/>
        </w:rPr>
        <w:t>Taten</w:t>
      </w:r>
      <w:proofErr w:type="spellEnd"/>
      <w:r w:rsidRPr="00571283">
        <w:rPr>
          <w:i/>
        </w:rPr>
        <w:t xml:space="preserve"> des </w:t>
      </w:r>
      <w:proofErr w:type="spellStart"/>
      <w:r>
        <w:rPr>
          <w:i/>
        </w:rPr>
        <w:t>g</w:t>
      </w:r>
      <w:r w:rsidRPr="00571283">
        <w:rPr>
          <w:i/>
        </w:rPr>
        <w:t>riechischen</w:t>
      </w:r>
      <w:proofErr w:type="spellEnd"/>
      <w:r w:rsidRPr="00571283">
        <w:rPr>
          <w:i/>
        </w:rPr>
        <w:t xml:space="preserve"> </w:t>
      </w:r>
      <w:proofErr w:type="spellStart"/>
      <w:r w:rsidRPr="00571283">
        <w:rPr>
          <w:i/>
        </w:rPr>
        <w:t>Helden</w:t>
      </w:r>
      <w:proofErr w:type="spellEnd"/>
      <w:r>
        <w:rPr>
          <w:i/>
        </w:rPr>
        <w:t xml:space="preserve"> in der </w:t>
      </w:r>
      <w:proofErr w:type="spellStart"/>
      <w:r>
        <w:rPr>
          <w:i/>
        </w:rPr>
        <w:t>antiken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Kunst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Litera</w:t>
      </w:r>
      <w:r w:rsidRPr="00571283">
        <w:rPr>
          <w:i/>
        </w:rPr>
        <w:t>tur</w:t>
      </w:r>
      <w:proofErr w:type="spellEnd"/>
      <w:r>
        <w:t xml:space="preserve"> (Darmstadt 1982).</w:t>
      </w:r>
    </w:p>
    <w:p w14:paraId="0A52A269" w14:textId="77777777" w:rsidR="00A4714F" w:rsidRDefault="00A4714F" w:rsidP="00A4714F">
      <w:pPr>
        <w:ind w:left="720" w:hanging="720"/>
      </w:pPr>
      <w:r>
        <w:t xml:space="preserve">Hans Herter, “Theseus,” </w:t>
      </w:r>
      <w:r w:rsidRPr="00E619B7">
        <w:rPr>
          <w:i/>
        </w:rPr>
        <w:t>RE</w:t>
      </w:r>
      <w:r>
        <w:t xml:space="preserve">, </w:t>
      </w:r>
      <w:proofErr w:type="spellStart"/>
      <w:r>
        <w:t>Supplementband</w:t>
      </w:r>
      <w:proofErr w:type="spellEnd"/>
      <w:r>
        <w:t xml:space="preserve"> XIII (Munich 1973), 1111-1128</w:t>
      </w:r>
    </w:p>
    <w:p w14:paraId="1F2D4DD2" w14:textId="77777777" w:rsidR="00A4714F" w:rsidRPr="00EE5DC3" w:rsidRDefault="00A4714F" w:rsidP="00A4714F">
      <w:pPr>
        <w:ind w:left="720" w:hanging="720"/>
        <w:rPr>
          <w:rFonts w:eastAsia="Times New Roman"/>
        </w:rPr>
      </w:pPr>
      <w:r w:rsidRPr="00EE5DC3">
        <w:t xml:space="preserve">Cristina </w:t>
      </w:r>
      <w:proofErr w:type="spellStart"/>
      <w:r w:rsidRPr="00EE5DC3">
        <w:rPr>
          <w:rFonts w:eastAsia="Times New Roman"/>
          <w:bCs/>
          <w:color w:val="000000"/>
        </w:rPr>
        <w:t>Servadei</w:t>
      </w:r>
      <w:proofErr w:type="spellEnd"/>
      <w:r w:rsidRPr="00EE5DC3">
        <w:rPr>
          <w:rFonts w:eastAsia="Times New Roman"/>
          <w:bCs/>
          <w:color w:val="000000"/>
        </w:rPr>
        <w:t xml:space="preserve">, </w:t>
      </w:r>
      <w:r w:rsidRPr="00EE5DC3">
        <w:rPr>
          <w:rFonts w:eastAsia="Times New Roman"/>
          <w:bCs/>
          <w:i/>
          <w:color w:val="000000"/>
        </w:rPr>
        <w:t xml:space="preserve">La </w:t>
      </w:r>
      <w:proofErr w:type="spellStart"/>
      <w:r w:rsidRPr="00EE5DC3">
        <w:rPr>
          <w:rFonts w:eastAsia="Times New Roman"/>
          <w:bCs/>
          <w:i/>
          <w:color w:val="000000"/>
        </w:rPr>
        <w:t>figura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di Theseus </w:t>
      </w:r>
      <w:proofErr w:type="spellStart"/>
      <w:r w:rsidRPr="00EE5DC3">
        <w:rPr>
          <w:rFonts w:eastAsia="Times New Roman"/>
          <w:bCs/>
          <w:i/>
          <w:color w:val="000000"/>
        </w:rPr>
        <w:t>nella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</w:t>
      </w:r>
      <w:proofErr w:type="spellStart"/>
      <w:r w:rsidRPr="00EE5DC3">
        <w:rPr>
          <w:rFonts w:eastAsia="Times New Roman"/>
          <w:bCs/>
          <w:i/>
          <w:color w:val="000000"/>
        </w:rPr>
        <w:t>ceramica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Attica, </w:t>
      </w:r>
      <w:proofErr w:type="spellStart"/>
      <w:r w:rsidRPr="00EE5DC3">
        <w:rPr>
          <w:rFonts w:eastAsia="Times New Roman"/>
          <w:bCs/>
          <w:i/>
          <w:color w:val="000000"/>
        </w:rPr>
        <w:t>Iconografia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e </w:t>
      </w:r>
      <w:proofErr w:type="spellStart"/>
      <w:r w:rsidRPr="00EE5DC3">
        <w:rPr>
          <w:rFonts w:eastAsia="Times New Roman"/>
          <w:bCs/>
          <w:i/>
          <w:color w:val="000000"/>
        </w:rPr>
        <w:t>iconologia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del </w:t>
      </w:r>
      <w:proofErr w:type="spellStart"/>
      <w:proofErr w:type="gramStart"/>
      <w:r w:rsidRPr="00EE5DC3">
        <w:rPr>
          <w:rFonts w:eastAsia="Times New Roman"/>
          <w:bCs/>
          <w:i/>
          <w:color w:val="000000"/>
        </w:rPr>
        <w:t>mito</w:t>
      </w:r>
      <w:proofErr w:type="spellEnd"/>
      <w:proofErr w:type="gramEnd"/>
      <w:r w:rsidRPr="00EE5DC3">
        <w:rPr>
          <w:rFonts w:eastAsia="Times New Roman"/>
          <w:bCs/>
          <w:i/>
          <w:color w:val="000000"/>
        </w:rPr>
        <w:t xml:space="preserve"> </w:t>
      </w:r>
      <w:proofErr w:type="spellStart"/>
      <w:r w:rsidRPr="00EE5DC3">
        <w:rPr>
          <w:rFonts w:eastAsia="Times New Roman"/>
          <w:bCs/>
          <w:i/>
          <w:color w:val="000000"/>
        </w:rPr>
        <w:t>nell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' </w:t>
      </w:r>
      <w:proofErr w:type="spellStart"/>
      <w:r w:rsidRPr="00EE5DC3">
        <w:rPr>
          <w:rFonts w:eastAsia="Times New Roman"/>
          <w:bCs/>
          <w:i/>
          <w:color w:val="000000"/>
        </w:rPr>
        <w:t>Atene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</w:t>
      </w:r>
      <w:proofErr w:type="spellStart"/>
      <w:r w:rsidRPr="00EE5DC3">
        <w:rPr>
          <w:rFonts w:eastAsia="Times New Roman"/>
          <w:bCs/>
          <w:i/>
          <w:color w:val="000000"/>
        </w:rPr>
        <w:t>arcaica</w:t>
      </w:r>
      <w:proofErr w:type="spellEnd"/>
      <w:r w:rsidRPr="00EE5DC3">
        <w:rPr>
          <w:rFonts w:eastAsia="Times New Roman"/>
          <w:bCs/>
          <w:i/>
          <w:color w:val="000000"/>
        </w:rPr>
        <w:t xml:space="preserve"> e </w:t>
      </w:r>
      <w:proofErr w:type="spellStart"/>
      <w:r w:rsidRPr="00EE5DC3">
        <w:rPr>
          <w:rFonts w:eastAsia="Times New Roman"/>
          <w:bCs/>
          <w:i/>
          <w:color w:val="000000"/>
        </w:rPr>
        <w:t>classica</w:t>
      </w:r>
      <w:proofErr w:type="spellEnd"/>
      <w:r w:rsidRPr="00EE5DC3">
        <w:rPr>
          <w:rFonts w:eastAsia="Times New Roman"/>
          <w:bCs/>
          <w:color w:val="000000"/>
        </w:rPr>
        <w:t xml:space="preserve"> (Bologna, 2005)</w:t>
      </w:r>
    </w:p>
    <w:p w14:paraId="280F2331" w14:textId="77777777" w:rsidR="00A4714F" w:rsidRPr="00EE5DC3" w:rsidRDefault="00A4714F" w:rsidP="00A4714F">
      <w:r w:rsidRPr="00EE5DC3">
        <w:t xml:space="preserve">Henry J. Walker, </w:t>
      </w:r>
      <w:r w:rsidRPr="00EE5DC3">
        <w:rPr>
          <w:i/>
        </w:rPr>
        <w:t>Theseus and Athens</w:t>
      </w:r>
      <w:r w:rsidRPr="00EE5DC3">
        <w:t xml:space="preserve"> (New York and Oxford 1995)</w:t>
      </w:r>
    </w:p>
    <w:p w14:paraId="67C5E797" w14:textId="77777777" w:rsidR="00A4714F" w:rsidRDefault="00A4714F" w:rsidP="00A4714F">
      <w:pPr>
        <w:ind w:left="720" w:hanging="720"/>
      </w:pPr>
      <w:r>
        <w:t xml:space="preserve">Susan Woodford, “Theseus,” </w:t>
      </w:r>
      <w:r w:rsidRPr="00E619B7">
        <w:rPr>
          <w:i/>
        </w:rPr>
        <w:t>LIMC</w:t>
      </w:r>
      <w:r>
        <w:t xml:space="preserve"> VII</w:t>
      </w:r>
      <w:proofErr w:type="gramStart"/>
      <w:r>
        <w:t>,1</w:t>
      </w:r>
      <w:proofErr w:type="gramEnd"/>
      <w:r>
        <w:t xml:space="preserve"> 940-942, and “</w:t>
      </w:r>
      <w:proofErr w:type="spellStart"/>
      <w:r>
        <w:t>Minotauros</w:t>
      </w:r>
      <w:proofErr w:type="spellEnd"/>
      <w:r>
        <w:t>,” VI,1 574-581</w:t>
      </w:r>
    </w:p>
    <w:p w14:paraId="072AD318" w14:textId="6B1B69EF" w:rsidR="00370365" w:rsidRDefault="00370365" w:rsidP="00A4714F"/>
    <w:sectPr w:rsidR="00370365" w:rsidSect="00C506F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65"/>
    <w:rsid w:val="001505FA"/>
    <w:rsid w:val="001D14F6"/>
    <w:rsid w:val="001F0240"/>
    <w:rsid w:val="00370365"/>
    <w:rsid w:val="004D58C1"/>
    <w:rsid w:val="006B38D3"/>
    <w:rsid w:val="00723FCA"/>
    <w:rsid w:val="00A4714F"/>
    <w:rsid w:val="00B41737"/>
    <w:rsid w:val="00B41AD6"/>
    <w:rsid w:val="00C506F5"/>
    <w:rsid w:val="00DD18C0"/>
    <w:rsid w:val="00E27BAB"/>
    <w:rsid w:val="00E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5B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azley.ox.ac.uk/index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1716</Characters>
  <Application>Microsoft Macintosh Word</Application>
  <DocSecurity>0</DocSecurity>
  <Lines>14</Lines>
  <Paragraphs>4</Paragraphs>
  <ScaleCrop>false</ScaleCrop>
  <Company>University of Denver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Castellani</dc:creator>
  <cp:keywords/>
  <dc:description/>
  <cp:lastModifiedBy>Victor Castellani</cp:lastModifiedBy>
  <cp:revision>6</cp:revision>
  <dcterms:created xsi:type="dcterms:W3CDTF">2014-03-22T17:44:00Z</dcterms:created>
  <dcterms:modified xsi:type="dcterms:W3CDTF">2014-03-31T17:40:00Z</dcterms:modified>
</cp:coreProperties>
</file>